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附件1</w:t>
      </w:r>
    </w:p>
    <w:p>
      <w:pPr>
        <w:spacing w:line="500" w:lineRule="exact"/>
        <w:rPr>
          <w:rStyle w:val="11"/>
          <w:rFonts w:ascii="宋体" w:hAnsi="宋体" w:cs="宋体"/>
          <w:b w:val="0"/>
          <w:color w:val="3D3D3D"/>
          <w:kern w:val="0"/>
          <w:sz w:val="32"/>
          <w:szCs w:val="32"/>
        </w:rPr>
      </w:pPr>
    </w:p>
    <w:p>
      <w:pPr>
        <w:spacing w:line="560" w:lineRule="exact"/>
        <w:jc w:val="center"/>
        <w:rPr>
          <w:rStyle w:val="11"/>
          <w:rFonts w:ascii="方正小标宋_GBK" w:hAnsi="方正小标宋_GBK" w:eastAsia="方正小标宋_GBK"/>
          <w:b w:val="0"/>
          <w:sz w:val="44"/>
          <w:szCs w:val="44"/>
        </w:rPr>
      </w:pPr>
      <w:r>
        <w:rPr>
          <w:rStyle w:val="11"/>
          <w:rFonts w:hint="eastAsia" w:ascii="方正小标宋_GBK" w:hAnsi="方正小标宋_GBK" w:eastAsia="方正小标宋_GBK"/>
          <w:b w:val="0"/>
          <w:sz w:val="44"/>
          <w:szCs w:val="44"/>
        </w:rPr>
        <w:t>2024年“科创江苏”创新创业大赛</w:t>
      </w:r>
    </w:p>
    <w:p>
      <w:pPr>
        <w:spacing w:line="560" w:lineRule="exact"/>
        <w:jc w:val="center"/>
        <w:rPr>
          <w:rStyle w:val="11"/>
          <w:rFonts w:ascii="方正小标宋_GBK" w:hAnsi="方正小标宋_GBK" w:eastAsia="方正小标宋_GBK"/>
          <w:b w:val="0"/>
          <w:sz w:val="44"/>
          <w:szCs w:val="44"/>
        </w:rPr>
      </w:pPr>
      <w:r>
        <w:rPr>
          <w:rStyle w:val="11"/>
          <w:rFonts w:hint="eastAsia" w:ascii="方正小标宋_GBK" w:hAnsi="方正小标宋_GBK" w:eastAsia="方正小标宋_GBK"/>
          <w:b w:val="0"/>
          <w:sz w:val="44"/>
          <w:szCs w:val="44"/>
        </w:rPr>
        <w:t>淮安市初赛获奖项目名单</w:t>
      </w:r>
    </w:p>
    <w:p>
      <w:pPr>
        <w:spacing w:line="560" w:lineRule="exact"/>
        <w:jc w:val="center"/>
        <w:rPr>
          <w:rStyle w:val="11"/>
          <w:rFonts w:ascii="方正小标宋_GBK" w:hAnsi="方正小标宋_GBK" w:eastAsia="方正小标宋_GBK"/>
          <w:b w:val="0"/>
          <w:sz w:val="44"/>
          <w:szCs w:val="44"/>
        </w:rPr>
      </w:pPr>
    </w:p>
    <w:p>
      <w:pPr>
        <w:jc w:val="center"/>
        <w:rPr>
          <w:rStyle w:val="11"/>
          <w:rFonts w:ascii="Times New Roman" w:hAnsi="Times New Roman" w:eastAsia="黑体"/>
          <w:sz w:val="28"/>
          <w:szCs w:val="44"/>
        </w:rPr>
      </w:pPr>
      <w:r>
        <w:rPr>
          <w:rFonts w:ascii="方正小标宋简体" w:eastAsia="方正小标宋简体"/>
          <w:sz w:val="32"/>
          <w:szCs w:val="32"/>
        </w:rPr>
        <w:t>信息技术领域（</w:t>
      </w:r>
      <w:r>
        <w:rPr>
          <w:rFonts w:hint="eastAsia" w:ascii="方正小标宋简体" w:eastAsia="方正小标宋简体"/>
          <w:sz w:val="32"/>
          <w:szCs w:val="32"/>
        </w:rPr>
        <w:t xml:space="preserve"> 7 个</w:t>
      </w:r>
      <w:r>
        <w:rPr>
          <w:rFonts w:ascii="方正小标宋简体" w:eastAsia="方正小标宋简体"/>
          <w:sz w:val="32"/>
          <w:szCs w:val="32"/>
        </w:rPr>
        <w:t>）</w:t>
      </w:r>
    </w:p>
    <w:tbl>
      <w:tblPr>
        <w:tblStyle w:val="9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561"/>
        <w:gridCol w:w="1189"/>
        <w:gridCol w:w="2368"/>
        <w:gridCol w:w="975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奖项等级</w:t>
            </w:r>
          </w:p>
        </w:tc>
        <w:tc>
          <w:tcPr>
            <w:tcW w:w="2561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项目名称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项目负责人</w:t>
            </w: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项目组成员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项目类别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89" w:type="dxa"/>
            <w:vMerge w:val="restart"/>
            <w:vAlign w:val="center"/>
          </w:tcPr>
          <w:p>
            <w:pPr>
              <w:jc w:val="left"/>
              <w:rPr>
                <w:rFonts w:ascii="仿宋_GB2312" w:hAnsi="Times New Roman" w:eastAsia="仿宋_GB2312" w:cstheme="minorBidi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theme="minorBidi"/>
                <w:sz w:val="18"/>
                <w:szCs w:val="18"/>
              </w:rPr>
              <w:t>一等奖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融合激光点云与视觉的无人垃圾清扫车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宁建峰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张恩浦、曹连建、张青春（指导老师）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theme="minorBidi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淮安市电子学会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89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theme="minorBidi"/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基于PID的共轴双旋翼无人机飞控系统设计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陈  奇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  <w:color w:val="auto"/>
              </w:rPr>
              <w:t>胡季雨、张  畅、史瑾睿、顾洵铭、周作通、沈钱佑、汤  毅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theme="minorBid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89" w:type="dxa"/>
            <w:vMerge w:val="restart"/>
            <w:vAlign w:val="center"/>
          </w:tcPr>
          <w:p>
            <w:pPr>
              <w:jc w:val="left"/>
              <w:rPr>
                <w:rFonts w:ascii="仿宋_GB2312" w:hAnsi="Times New Roman" w:eastAsia="仿宋_GB2312" w:cstheme="minorBidi"/>
                <w:szCs w:val="21"/>
              </w:rPr>
            </w:pPr>
            <w:r>
              <w:rPr>
                <w:rFonts w:hint="eastAsia" w:ascii="仿宋_GB2312" w:hAnsi="Times New Roman" w:eastAsia="仿宋_GB2312" w:cstheme="minorBidi"/>
                <w:szCs w:val="21"/>
              </w:rPr>
              <w:t>二等奖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基于深度学习的果实采摘机器人视觉系统设计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胡崇杨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刘晓洋（指导老师）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89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theme="minorBidi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道路/隧道声光电预报警远程监控系统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朱贵强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蒋梦圆、潘汉怀、居永平、倪晓明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left"/>
              <w:rPr>
                <w:rFonts w:ascii="Cambria" w:hAnsi="Cambria" w:eastAsia="仿宋_GB2312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89" w:type="dxa"/>
            <w:vMerge w:val="restart"/>
            <w:vAlign w:val="center"/>
          </w:tcPr>
          <w:p>
            <w:pPr>
              <w:jc w:val="left"/>
              <w:rPr>
                <w:rFonts w:ascii="仿宋_GB2312" w:hAnsi="Times New Roman" w:eastAsia="仿宋_GB2312" w:cstheme="minorBidi"/>
                <w:szCs w:val="21"/>
              </w:rPr>
            </w:pPr>
            <w:r>
              <w:rPr>
                <w:rFonts w:hint="eastAsia" w:ascii="仿宋_GB2312" w:hAnsi="Times New Roman" w:eastAsia="仿宋_GB2312" w:cstheme="minorBidi"/>
                <w:szCs w:val="21"/>
              </w:rPr>
              <w:t>三等奖</w:t>
            </w:r>
          </w:p>
        </w:tc>
        <w:tc>
          <w:tcPr>
            <w:tcW w:w="2561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基于嵌入式高精度科氏力无线质量流量计系统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杨  康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张明超、张  磊、张青春（指导老师）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9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theme="minorBidi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基于流化床反应器钠基固体吸附剂循环脱碳过程的关键技术研究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吴  影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ind w:left="200" w:hanging="200" w:hangingChars="100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赵环宇、张  楚、纪  捷、孙  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theme="minorBidi"/>
                <w:szCs w:val="21"/>
              </w:rPr>
            </w:pPr>
          </w:p>
        </w:tc>
        <w:tc>
          <w:tcPr>
            <w:tcW w:w="2561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工业安全协议网关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朱  浩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邵成云、吕  建、赵永军、朱雅来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创业组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left"/>
              <w:rPr>
                <w:rFonts w:ascii="仿宋_GB2312" w:hAnsi="Times New Roman" w:eastAsia="仿宋_GB2312" w:cstheme="minorBidi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/>
        </w:rPr>
      </w:pPr>
    </w:p>
    <w:p>
      <w:pPr>
        <w:jc w:val="left"/>
        <w:rPr>
          <w:rFonts w:ascii="Times New Roman" w:hAnsi="Times New Roman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装备制造</w:t>
      </w:r>
      <w:r>
        <w:rPr>
          <w:rFonts w:ascii="方正小标宋简体" w:eastAsia="方正小标宋简体"/>
          <w:sz w:val="32"/>
          <w:szCs w:val="32"/>
        </w:rPr>
        <w:t>领域（</w:t>
      </w:r>
      <w:r>
        <w:rPr>
          <w:rFonts w:hint="eastAsia" w:ascii="方正小标宋简体" w:eastAsia="方正小标宋简体"/>
          <w:sz w:val="32"/>
          <w:szCs w:val="32"/>
        </w:rPr>
        <w:t xml:space="preserve"> </w:t>
      </w:r>
      <w:r>
        <w:rPr>
          <w:rFonts w:ascii="方正小标宋简体" w:eastAsia="方正小标宋简体"/>
          <w:sz w:val="32"/>
          <w:szCs w:val="32"/>
        </w:rPr>
        <w:t>23</w:t>
      </w:r>
      <w:r>
        <w:rPr>
          <w:rFonts w:hint="eastAsia" w:ascii="方正小标宋简体" w:eastAsia="方正小标宋简体"/>
          <w:sz w:val="32"/>
          <w:szCs w:val="32"/>
        </w:rPr>
        <w:t>个</w:t>
      </w:r>
      <w:r>
        <w:rPr>
          <w:rFonts w:ascii="方正小标宋简体" w:eastAsia="方正小标宋简体"/>
          <w:sz w:val="32"/>
          <w:szCs w:val="32"/>
        </w:rPr>
        <w:t>）</w:t>
      </w:r>
    </w:p>
    <w:tbl>
      <w:tblPr>
        <w:tblStyle w:val="9"/>
        <w:tblpPr w:leftFromText="180" w:rightFromText="180" w:vertAnchor="text" w:tblpY="1"/>
        <w:tblOverlap w:val="never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615"/>
        <w:gridCol w:w="1178"/>
        <w:gridCol w:w="2336"/>
        <w:gridCol w:w="953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奖项等级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项目名称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项目负责人</w:t>
            </w:r>
          </w:p>
        </w:tc>
        <w:tc>
          <w:tcPr>
            <w:tcW w:w="2336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项目组成员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项目类别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Cs w:val="21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一等奖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梯级用水发电节能储能装置设计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李鹏扬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陈  皓、陈  波、钱宇航、吴  浩、徐  雷、黄译兴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淮安市机械工程学会</w:t>
            </w: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淮安市机械工程学会</w:t>
            </w: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淮安市机械工程学会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基于清洁能源的盐穴储热系统设计研究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王浩先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姚沪满、张晓傲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Ti-Zr-Nb-Cu-Be系非晶复合材料在人工海水环境中的腐蚀磨损行为研究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李力源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王子豪、潘秋夷、张杨青、阮新雄、谢  阳、童  情、傅少闻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二等奖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湿式气缸套智能制造产线数字孪生系统设计与研究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韩雨杉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杨帅帅、相梦园、郑雨佳、申紫涵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“声”生不息——基于声学超结构的超声辅助型金属-空气电池研究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陈秋如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顾芯雨、邵毅洁、翁瑞婷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一种具有二次加压功能的新型水力旋流器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邓  磊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单联赢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基于并联机构的空间调姿平台设计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李静茹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陈小岗、顾哲溢、杨思远、钱太康、浦  颖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燃料电池双极板电化学掩模扫描刻蚀加工装备与技术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刘  畅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刘海波、杨大宇、钱雨淇、杨淇程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一种计算机显示器亮度自适应调节系统及其使用方法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欧心燕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许兆美、李知航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“凌空一击”——低温冰冻场景下高压线除冰无人机设计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钱宇航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陈  皓、陈  波、林浩宇、陈陆源、高苏静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消除水泵汽蚀装置与节能水泵的开发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张宇轩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陈培培、陈镜宇、陈艺文、鲍同山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三等奖</w:t>
            </w: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Pt-Al涂层对Inconel617合金高温氧化行为的影响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历欣欣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董  陈、霍  童、彭  宇、杨  睿、王煜杰、吴  菲、许张慧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铪对钛基非晶复合材料海水腐蚀的影响机制研究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许张慧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马恩志、王文杰、柏子豪、王胡佳、方茂豪、董家鹏、王  朝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自动化血糖检测仪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柯培坤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蔡兆国、顾文韬、李光皓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Mg-Ni层状双氢氧化物/丝素蛋白复合双层用于镁合金防护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胡  帅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张  建、郭  庆、庄亚鹏、张沈鑫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多功能自行车的开发与设计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胡明俊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王译进、简煜洋、杨昕琦、仲宇凡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家禽自动饮水器的改进设计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陈宇轩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付家有、倪  萍、巫俊琪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“云罗天网”——智能水上救援无人机系统设计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李鹏扬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徐  雷、吴  浩、黄译兴、王耀硕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枣核分选机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王方智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黄  东、刘龙武、崔云涛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基于树莓派机械手臂智能语音控制系统设计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于孟豪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马玉鹏、张宇翔、杨  骋、陆  超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镍基耐热合金疲劳损伤机理及寿命预测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张清扬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杜  悦、王  珺、林子粤、刘承阳、顾起诚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“绿爪行动”——固废碱渣制备宠物用尿砂的试验研究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张云龙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王  晓、苏柯译、赵宇乐、李志恒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失物自助招领系统的研发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吴文进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顾起诚、卓海欣、朱逸凯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创新组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</w:tbl>
    <w:p>
      <w:pPr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Times New Roman" w:hAnsi="Times New Roman"/>
        </w:rPr>
      </w:pPr>
      <w:r>
        <w:rPr>
          <w:rFonts w:hint="eastAsia" w:ascii="方正小标宋简体" w:eastAsia="方正小标宋简体"/>
          <w:sz w:val="32"/>
          <w:szCs w:val="32"/>
        </w:rPr>
        <w:t>新材料</w:t>
      </w:r>
      <w:r>
        <w:rPr>
          <w:rFonts w:ascii="方正小标宋简体" w:eastAsia="方正小标宋简体"/>
          <w:sz w:val="32"/>
          <w:szCs w:val="32"/>
        </w:rPr>
        <w:t>领域</w:t>
      </w:r>
      <w:r>
        <w:rPr>
          <w:rFonts w:hint="eastAsia" w:ascii="方正小标宋简体" w:eastAsia="方正小标宋简体"/>
          <w:sz w:val="32"/>
          <w:szCs w:val="32"/>
        </w:rPr>
        <w:t>（11个）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75"/>
        <w:gridCol w:w="1178"/>
        <w:gridCol w:w="2339"/>
        <w:gridCol w:w="986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40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奖项等级</w:t>
            </w:r>
          </w:p>
        </w:tc>
        <w:tc>
          <w:tcPr>
            <w:tcW w:w="1421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项目名称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项目负责人</w:t>
            </w:r>
          </w:p>
        </w:tc>
        <w:tc>
          <w:tcPr>
            <w:tcW w:w="1291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项目组成员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项目类别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40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一等奖</w:t>
            </w:r>
          </w:p>
        </w:tc>
        <w:tc>
          <w:tcPr>
            <w:tcW w:w="1421" w:type="pct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医用镍钛矫治器表面磁性抗菌功能微结构的构建研究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吴晨兰</w:t>
            </w:r>
          </w:p>
        </w:tc>
        <w:tc>
          <w:tcPr>
            <w:tcW w:w="1291" w:type="pct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符学龙、林  伟、刘  欢、于云峰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创新组</w:t>
            </w:r>
          </w:p>
        </w:tc>
        <w:tc>
          <w:tcPr>
            <w:tcW w:w="551" w:type="pct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theme="minorBidi"/>
                <w:sz w:val="18"/>
                <w:szCs w:val="18"/>
              </w:rPr>
            </w:pPr>
            <w:r>
              <w:rPr>
                <w:rFonts w:hint="eastAsia" w:ascii="宋体" w:hAnsi="宋体" w:eastAsiaTheme="minorEastAsia" w:cstheme="minorBidi"/>
                <w:sz w:val="20"/>
                <w:szCs w:val="20"/>
              </w:rPr>
              <w:t>淮安市生物医学工程学会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4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1421" w:type="pct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基于原位梯度复相增强的高强镍基合金研究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陈  怡</w:t>
            </w:r>
          </w:p>
        </w:tc>
        <w:tc>
          <w:tcPr>
            <w:tcW w:w="1291" w:type="pct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常天健、杨志列、李年莲、夏木建（指导老师）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创新组</w:t>
            </w:r>
          </w:p>
        </w:tc>
        <w:tc>
          <w:tcPr>
            <w:tcW w:w="551" w:type="pct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theme="minorBid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40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二等奖</w:t>
            </w:r>
          </w:p>
        </w:tc>
        <w:tc>
          <w:tcPr>
            <w:tcW w:w="1421" w:type="pct"/>
            <w:vAlign w:val="center"/>
          </w:tcPr>
          <w:p>
            <w:pPr>
              <w:pStyle w:val="23"/>
              <w:rPr>
                <w:rStyle w:val="22"/>
                <w:rFonts w:hint="default"/>
                <w:kern w:val="2"/>
              </w:rPr>
            </w:pPr>
            <w:r>
              <w:rPr>
                <w:rStyle w:val="22"/>
                <w:rFonts w:hint="default"/>
                <w:kern w:val="2"/>
              </w:rPr>
              <w:t>基于层状陶瓷减磨钛合金髋关节材料研究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郑健文</w:t>
            </w:r>
          </w:p>
        </w:tc>
        <w:tc>
          <w:tcPr>
            <w:tcW w:w="1291" w:type="pct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杨泽宇、李年莲、刘爱辉（指导老师）</w:t>
            </w:r>
          </w:p>
        </w:tc>
        <w:tc>
          <w:tcPr>
            <w:tcW w:w="544" w:type="pct"/>
            <w:vAlign w:val="center"/>
          </w:tcPr>
          <w:p>
            <w:pPr>
              <w:pStyle w:val="23"/>
              <w:jc w:val="center"/>
              <w:rPr>
                <w:rFonts w:hAnsi="宋体" w:eastAsiaTheme="minorEastAsia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hAnsi="宋体" w:eastAsiaTheme="minorEastAsia"/>
                <w:sz w:val="20"/>
                <w:szCs w:val="20"/>
              </w:rPr>
              <w:t>创新组</w:t>
            </w:r>
          </w:p>
        </w:tc>
        <w:tc>
          <w:tcPr>
            <w:tcW w:w="551" w:type="pct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theme="minorBid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4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1421" w:type="pct"/>
            <w:vAlign w:val="center"/>
          </w:tcPr>
          <w:p>
            <w:pPr>
              <w:pStyle w:val="23"/>
              <w:rPr>
                <w:rStyle w:val="22"/>
                <w:rFonts w:hint="default"/>
                <w:kern w:val="2"/>
              </w:rPr>
            </w:pPr>
            <w:r>
              <w:rPr>
                <w:rStyle w:val="22"/>
                <w:rFonts w:hint="default"/>
                <w:kern w:val="2"/>
              </w:rPr>
              <w:t>镁合金血管支架的生物相容性改善及功能化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陈  洁</w:t>
            </w:r>
          </w:p>
        </w:tc>
        <w:tc>
          <w:tcPr>
            <w:tcW w:w="1291" w:type="pct"/>
            <w:vAlign w:val="center"/>
          </w:tcPr>
          <w:p>
            <w:pPr>
              <w:pStyle w:val="23"/>
              <w:rPr>
                <w:rFonts w:hAnsi="宋体" w:eastAsiaTheme="minorEastAsia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hAnsi="宋体" w:eastAsiaTheme="minorEastAsia"/>
                <w:color w:val="auto"/>
                <w:kern w:val="2"/>
                <w:sz w:val="20"/>
                <w:szCs w:val="20"/>
              </w:rPr>
              <w:t>潘长江、张秋阳、孟庆瑞、孙  静、宗敬翔、赵  蕊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创新组</w:t>
            </w:r>
          </w:p>
        </w:tc>
        <w:tc>
          <w:tcPr>
            <w:tcW w:w="551" w:type="pct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theme="minorBid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4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1421" w:type="pct"/>
            <w:vAlign w:val="center"/>
          </w:tcPr>
          <w:p>
            <w:pPr>
              <w:pStyle w:val="23"/>
              <w:rPr>
                <w:rStyle w:val="22"/>
                <w:rFonts w:hint="default"/>
                <w:kern w:val="2"/>
              </w:rPr>
            </w:pPr>
            <w:r>
              <w:rPr>
                <w:rStyle w:val="22"/>
                <w:rFonts w:hint="default"/>
                <w:kern w:val="2"/>
              </w:rPr>
              <w:t>聚氨酯表面NO催化释放型涂层制备及生物相容性研究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吉  嫣</w:t>
            </w:r>
          </w:p>
        </w:tc>
        <w:tc>
          <w:tcPr>
            <w:tcW w:w="1291" w:type="pct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张秋阳（指导老师）、</w:t>
            </w:r>
          </w:p>
          <w:p>
            <w:pPr>
              <w:jc w:val="left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陈  洁、钱  政、张鑫哲、王  喆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创新组</w:t>
            </w:r>
          </w:p>
        </w:tc>
        <w:tc>
          <w:tcPr>
            <w:tcW w:w="551" w:type="pct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theme="minorBid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4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1421" w:type="pct"/>
            <w:vAlign w:val="center"/>
          </w:tcPr>
          <w:p>
            <w:pPr>
              <w:pStyle w:val="23"/>
              <w:rPr>
                <w:rStyle w:val="22"/>
                <w:rFonts w:hint="default"/>
                <w:kern w:val="2"/>
              </w:rPr>
            </w:pPr>
            <w:r>
              <w:rPr>
                <w:rStyle w:val="22"/>
                <w:rFonts w:hint="default"/>
                <w:kern w:val="2"/>
              </w:rPr>
              <w:t>凹凸棒石塑形促生长剂的研发及产业化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金志红</w:t>
            </w:r>
          </w:p>
        </w:tc>
        <w:tc>
          <w:tcPr>
            <w:tcW w:w="1291" w:type="pct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张业燕、赵元平、邱大明、杨景仁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创业组</w:t>
            </w:r>
          </w:p>
        </w:tc>
        <w:tc>
          <w:tcPr>
            <w:tcW w:w="551" w:type="pct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theme="minorBid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40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三等奖</w:t>
            </w:r>
          </w:p>
        </w:tc>
        <w:tc>
          <w:tcPr>
            <w:tcW w:w="1421" w:type="pct"/>
            <w:vAlign w:val="center"/>
          </w:tcPr>
          <w:p>
            <w:pPr>
              <w:pStyle w:val="23"/>
              <w:rPr>
                <w:rStyle w:val="22"/>
                <w:rFonts w:hint="default"/>
                <w:kern w:val="2"/>
              </w:rPr>
            </w:pPr>
            <w:r>
              <w:rPr>
                <w:rStyle w:val="22"/>
                <w:rFonts w:hint="default"/>
                <w:kern w:val="2"/>
              </w:rPr>
              <w:t>耐蚀抗凝镁合金支架的制备与性能研究</w:t>
            </w:r>
          </w:p>
        </w:tc>
        <w:tc>
          <w:tcPr>
            <w:tcW w:w="650" w:type="pct"/>
            <w:vAlign w:val="center"/>
          </w:tcPr>
          <w:p>
            <w:pPr>
              <w:pStyle w:val="23"/>
              <w:jc w:val="center"/>
              <w:rPr>
                <w:rFonts w:hAnsi="宋体" w:eastAsiaTheme="minorEastAsia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hAnsi="宋体" w:eastAsiaTheme="minorEastAsia"/>
                <w:color w:val="auto"/>
                <w:kern w:val="2"/>
                <w:sz w:val="20"/>
                <w:szCs w:val="20"/>
              </w:rPr>
              <w:t>颜  菲</w:t>
            </w:r>
          </w:p>
        </w:tc>
        <w:tc>
          <w:tcPr>
            <w:tcW w:w="1291" w:type="pct"/>
            <w:vAlign w:val="center"/>
          </w:tcPr>
          <w:p>
            <w:pPr>
              <w:pStyle w:val="23"/>
              <w:rPr>
                <w:rFonts w:hAnsi="宋体" w:eastAsiaTheme="minorEastAsia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hAnsi="宋体" w:eastAsiaTheme="minorEastAsia"/>
                <w:color w:val="auto"/>
                <w:kern w:val="2"/>
                <w:sz w:val="20"/>
                <w:szCs w:val="20"/>
              </w:rPr>
              <w:t>陈  洁</w:t>
            </w:r>
            <w:r>
              <w:rPr>
                <w:rFonts w:hint="eastAsia" w:hAnsi="宋体" w:eastAsiaTheme="minorEastAsia"/>
                <w:sz w:val="20"/>
                <w:szCs w:val="20"/>
              </w:rPr>
              <w:t>（指导老师）</w:t>
            </w:r>
            <w:r>
              <w:rPr>
                <w:rFonts w:hint="eastAsia" w:hAnsi="宋体" w:eastAsiaTheme="minorEastAsia"/>
                <w:color w:val="auto"/>
                <w:kern w:val="2"/>
                <w:sz w:val="20"/>
                <w:szCs w:val="20"/>
              </w:rPr>
              <w:t>、</w:t>
            </w:r>
          </w:p>
          <w:p>
            <w:pPr>
              <w:pStyle w:val="23"/>
              <w:rPr>
                <w:rFonts w:hAnsi="宋体" w:eastAsiaTheme="minorEastAsia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hAnsi="宋体" w:eastAsiaTheme="minorEastAsia"/>
                <w:color w:val="auto"/>
                <w:kern w:val="2"/>
                <w:sz w:val="20"/>
                <w:szCs w:val="20"/>
              </w:rPr>
              <w:t>张秋阳、张  耀、孙宇驰、郑明章、孙  琪、贾文轩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创新组</w:t>
            </w:r>
          </w:p>
        </w:tc>
        <w:tc>
          <w:tcPr>
            <w:tcW w:w="551" w:type="pct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theme="minorBid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1421" w:type="pct"/>
            <w:vAlign w:val="center"/>
          </w:tcPr>
          <w:p>
            <w:pPr>
              <w:pStyle w:val="23"/>
              <w:rPr>
                <w:rStyle w:val="22"/>
                <w:rFonts w:hint="default"/>
                <w:kern w:val="2"/>
              </w:rPr>
            </w:pPr>
            <w:r>
              <w:rPr>
                <w:rStyle w:val="22"/>
                <w:rFonts w:hint="default"/>
                <w:kern w:val="2"/>
              </w:rPr>
              <w:t>基于高热导AlN细晶强化的镍基合金研究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罗启欣</w:t>
            </w:r>
          </w:p>
        </w:tc>
        <w:tc>
          <w:tcPr>
            <w:tcW w:w="1291" w:type="pct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常天健、李年莲、夏木建（指导老师）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创新组</w:t>
            </w:r>
          </w:p>
        </w:tc>
        <w:tc>
          <w:tcPr>
            <w:tcW w:w="551" w:type="pct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theme="minorBid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1421" w:type="pct"/>
            <w:vAlign w:val="center"/>
          </w:tcPr>
          <w:p>
            <w:pPr>
              <w:widowControl/>
              <w:textAlignment w:val="center"/>
              <w:rPr>
                <w:rStyle w:val="22"/>
                <w:rFonts w:hint="default"/>
              </w:rPr>
            </w:pPr>
            <w:r>
              <w:rPr>
                <w:rStyle w:val="22"/>
                <w:rFonts w:hint="default"/>
              </w:rPr>
              <w:t>多孔结构功能涂层构建及成骨性能研究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张鑫哲</w:t>
            </w:r>
          </w:p>
        </w:tc>
        <w:tc>
          <w:tcPr>
            <w:tcW w:w="1291" w:type="pct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熊正阳、马欣玉、张锡妹、张秋阳（指导老师）、陈  洁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创新组</w:t>
            </w:r>
          </w:p>
        </w:tc>
        <w:tc>
          <w:tcPr>
            <w:tcW w:w="551" w:type="pct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theme="minorBid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1421" w:type="pct"/>
            <w:vAlign w:val="center"/>
          </w:tcPr>
          <w:p>
            <w:pPr>
              <w:pStyle w:val="23"/>
              <w:rPr>
                <w:rStyle w:val="22"/>
                <w:rFonts w:hint="default"/>
                <w:kern w:val="2"/>
              </w:rPr>
            </w:pPr>
            <w:r>
              <w:rPr>
                <w:rStyle w:val="22"/>
                <w:rFonts w:hint="default"/>
                <w:kern w:val="2"/>
              </w:rPr>
              <w:t xml:space="preserve">镁合金表面催化释放CO的水凝胶涂层的制备以及生物相容性研究 </w:t>
            </w:r>
          </w:p>
        </w:tc>
        <w:tc>
          <w:tcPr>
            <w:tcW w:w="650" w:type="pct"/>
            <w:vAlign w:val="center"/>
          </w:tcPr>
          <w:p>
            <w:pPr>
              <w:pStyle w:val="23"/>
              <w:jc w:val="center"/>
              <w:rPr>
                <w:rFonts w:hAnsi="宋体" w:eastAsiaTheme="minorEastAsia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hAnsi="宋体" w:eastAsiaTheme="minorEastAsia"/>
                <w:color w:val="auto"/>
                <w:kern w:val="2"/>
                <w:sz w:val="20"/>
                <w:szCs w:val="20"/>
              </w:rPr>
              <w:t>王凌涛</w:t>
            </w:r>
          </w:p>
        </w:tc>
        <w:tc>
          <w:tcPr>
            <w:tcW w:w="1291" w:type="pct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张秋阳（指导老师）、</w:t>
            </w:r>
          </w:p>
          <w:p>
            <w:pPr>
              <w:jc w:val="left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陈  洁、徐  毅、吴  阳、王润杰、刘  恒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创新组</w:t>
            </w:r>
          </w:p>
        </w:tc>
        <w:tc>
          <w:tcPr>
            <w:tcW w:w="551" w:type="pct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theme="minorBid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1421" w:type="pct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镍基耐热合金疲劳损伤机理及寿命预测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张清扬</w:t>
            </w:r>
          </w:p>
        </w:tc>
        <w:tc>
          <w:tcPr>
            <w:tcW w:w="1291" w:type="pct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杜  悦、王  珺、林子粤、刘承阳、顾起诚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创新组</w:t>
            </w:r>
          </w:p>
        </w:tc>
        <w:tc>
          <w:tcPr>
            <w:tcW w:w="551" w:type="pct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theme="minorBidi"/>
                <w:sz w:val="18"/>
                <w:szCs w:val="18"/>
              </w:rPr>
            </w:pPr>
          </w:p>
        </w:tc>
      </w:tr>
    </w:tbl>
    <w:p>
      <w:pPr>
        <w:rPr>
          <w:rFonts w:ascii="方正黑体_GBK" w:hAnsi="黑体" w:eastAsia="方正黑体_GBK"/>
          <w:sz w:val="18"/>
          <w:szCs w:val="18"/>
        </w:rPr>
      </w:pPr>
    </w:p>
    <w:p>
      <w:pPr>
        <w:jc w:val="left"/>
        <w:rPr>
          <w:rFonts w:ascii="Times New Roman" w:hAnsi="Times New Roman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生命科学</w:t>
      </w:r>
      <w:r>
        <w:rPr>
          <w:rFonts w:ascii="方正小标宋简体" w:eastAsia="方正小标宋简体"/>
          <w:sz w:val="32"/>
          <w:szCs w:val="32"/>
        </w:rPr>
        <w:t>领域</w:t>
      </w:r>
      <w:r>
        <w:rPr>
          <w:rFonts w:hint="eastAsia" w:ascii="方正小标宋简体" w:eastAsia="方正小标宋简体"/>
          <w:sz w:val="32"/>
          <w:szCs w:val="32"/>
        </w:rPr>
        <w:t>（ 36个）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72"/>
        <w:gridCol w:w="1200"/>
        <w:gridCol w:w="2325"/>
        <w:gridCol w:w="100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color w:val="000000" w:themeColor="text1"/>
                <w:sz w:val="18"/>
                <w:szCs w:val="18"/>
              </w:rPr>
              <w:t>奖项等级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color w:val="000000" w:themeColor="text1"/>
                <w:sz w:val="18"/>
                <w:szCs w:val="18"/>
              </w:rPr>
              <w:t>项目名称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项目负责人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项目组成员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color w:val="000000" w:themeColor="text1"/>
                <w:sz w:val="18"/>
                <w:szCs w:val="18"/>
              </w:rPr>
              <w:t>项目类别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color w:val="000000" w:themeColor="text1"/>
                <w:sz w:val="18"/>
                <w:szCs w:val="1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一等奖</w:t>
            </w: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2"/>
                <w:rFonts w:hint="default"/>
              </w:rPr>
              <w:t>“炎”辞貌美</w:t>
            </w:r>
            <w:r>
              <w:rPr>
                <w:rStyle w:val="24"/>
                <w:rFonts w:hint="eastAsia" w:ascii="宋体" w:hAnsi="宋体" w:cs="宋体" w:eastAsiaTheme="minorEastAsia"/>
              </w:rPr>
              <w:t>—</w:t>
            </w:r>
            <w:r>
              <w:rPr>
                <w:rStyle w:val="22"/>
                <w:rFonts w:hint="default"/>
              </w:rPr>
              <w:t>抗炎舒缓护肤功效材料的引领者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张  雨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梅逸凡、徐楠、顾林颖、刘佳聂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淮安市医学会</w:t>
            </w: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淮安市医学会</w:t>
            </w: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呼吸道病原体即时检测设备的研发与产业化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相欣然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施天穹、李文瑄、文千予、彭颖月、陈佳琦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创业组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新型纱布计数装置结合动态管理方法在手术清点中的应用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王  凯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闫   莉、陈  玲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二等奖</w:t>
            </w: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2种实用新型专利用于提高妇科恶性肿瘤患者肠道功能恢复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王秀娟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徐  云、李明、丁姝文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偏瘫病人多种卧位病床与手臂摆动辅助装置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刘  敏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王爱凤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一种带有固定结构的留置针保护套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魏  敏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刘  军、付小菊、陶唯一、吴梦月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自制上肢护手袖套在腔镜下入路甲状腺手术体位管理中的应用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傅高虹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管步高、王东芹、郁  飞、王志敏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一种新型医用可旋转悬挂式储痰杯架在结核病区储痰中的应用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陈丽丽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张  蕾、刘  露、韩娟玲、葛美霞、荣  静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一种危重症护理应用体位转换辅助设备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李卫红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李卫红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三等奖</w:t>
            </w:r>
          </w:p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安装在病床上的临时儿童娱乐厅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陈  玲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闫莉、王凯、张建梅、许淑贞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一种医用管线收纳装置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卢芳芳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陈  雷、张喜文、张丽华、史亚非、林  珑、戴  璐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一种用于昏迷烦躁病人的约束手套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蒋希旺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王华妍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新斯的明足三里穴位注射联合超声引导下鼻肠管置入术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潘涛涛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孙青松、赵莉莉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带有计数功能的手消液瓶体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潘涛涛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赵莉莉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一种心电图胸导联线防打结装置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李  凤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李  凤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一种用于中心静脉压换能器的固定套装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赵莉莉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薛  曼、潘涛涛、付娇洁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一种医用引流转接装置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李  春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张  青、戴  璐、张喜文、张  清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“渔”您医起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张心宇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漆晓芹、卞绍波、张  青、王正梅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无菌腰池引流支架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许  月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王爱凤、杨梦兰、丁涟沭、刘月娟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用于颈部艾灸装置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胡  蓉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刘  敏、王爱凤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灌肠注射器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夏海桃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王青梅、蒋  娟、张晶晶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肠内营养供给双管路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夏海桃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夏海芳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一种卧床患者防体位下滑用足部支撑垫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毛雪娟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浦海芹、王  红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一种内科用自动刮痧装置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吴晓航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王  红、王万娥、王雨露、王香香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一种降低使用感染的有创呼吸机护理装置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韩娟玲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浦海芹、于莉莉、费忠亭、洪丽平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基于Triangle分层分级管理模式的肺结核患者药物素养提升方案的构建及应用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浦海芹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于莉莉、张燕娟、韩娟玲、费忠亭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BSC—KPI驱动的医院护理绩效评估指标体系构建与应用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李卫红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徐婷婷、杨月影、徐德御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重症患者用造瘘袋与造口专用腹袋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沙  莎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徐  娇、李卫红、王青青、丁  勇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一种静脉治疗用抽血采样装置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王青青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李卫红、沙  莎、朱翠平、张  超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早期床边系统化康复训练在重症神经损伤患者中的应用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张  超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李洪静、唐  萍、李卫红、曹  刚、王青青、王昭敏、薛叶本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一种产科临床生产协助装置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杨彩云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季晓娟、陈  云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APQP理念下标准化管理模式在尖锐手术器械再处理中的应用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邹晓莲、张  蕾、欣惠惠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一种病理冰冻切片机用可拆卸防尘装置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吴  超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邹晓莲、陈  刚、王礼鑫、姜锦贵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一种具有出料按压功能的消毒棉球盒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张雅雅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张雅雅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硅胶材质多功能开瓶器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齐亭亭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王雅丽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气囊加压绑带式冰敷组件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王雅丽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齐亭亭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color w:val="000000" w:themeColor="text1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现代农业</w:t>
      </w:r>
      <w:r>
        <w:rPr>
          <w:rFonts w:ascii="方正小标宋简体" w:eastAsia="方正小标宋简体"/>
          <w:sz w:val="32"/>
          <w:szCs w:val="32"/>
        </w:rPr>
        <w:t>领域</w:t>
      </w:r>
      <w:r>
        <w:rPr>
          <w:rFonts w:hint="eastAsia" w:ascii="方正小标宋简体" w:eastAsia="方正小标宋简体"/>
          <w:sz w:val="32"/>
          <w:szCs w:val="32"/>
        </w:rPr>
        <w:t>（5 个）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681"/>
        <w:gridCol w:w="1124"/>
        <w:gridCol w:w="2369"/>
        <w:gridCol w:w="952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9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奖项等级</w:t>
            </w: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项目名称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项目负责人</w:t>
            </w:r>
          </w:p>
        </w:tc>
        <w:tc>
          <w:tcPr>
            <w:tcW w:w="1307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项目组成员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项目类别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39" w:type="pc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一等奖</w:t>
            </w:r>
          </w:p>
        </w:tc>
        <w:tc>
          <w:tcPr>
            <w:tcW w:w="1479" w:type="pct"/>
            <w:vAlign w:val="center"/>
          </w:tcPr>
          <w:p>
            <w:pPr>
              <w:jc w:val="left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设施化稻田无环沟稻虾综合种养技术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丁  娜</w:t>
            </w:r>
          </w:p>
        </w:tc>
        <w:tc>
          <w:tcPr>
            <w:tcW w:w="1307" w:type="pct"/>
            <w:vAlign w:val="center"/>
          </w:tcPr>
          <w:p>
            <w:pPr>
              <w:jc w:val="left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丁  娜、强晓刚、徐  敏、岳  磊、黄  坚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创新类</w:t>
            </w:r>
          </w:p>
        </w:tc>
        <w:tc>
          <w:tcPr>
            <w:tcW w:w="528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淮安市水产学会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539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二等奖</w:t>
            </w:r>
          </w:p>
        </w:tc>
        <w:tc>
          <w:tcPr>
            <w:tcW w:w="1479" w:type="pct"/>
            <w:vAlign w:val="center"/>
          </w:tcPr>
          <w:p>
            <w:pPr>
              <w:jc w:val="left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智慧农业赋能乡村振兴、让芦笋成为“共富笋”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司明宝</w:t>
            </w:r>
          </w:p>
        </w:tc>
        <w:tc>
          <w:tcPr>
            <w:tcW w:w="1307" w:type="pct"/>
            <w:vAlign w:val="center"/>
          </w:tcPr>
          <w:p>
            <w:pPr>
              <w:jc w:val="left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司明宝、石珏杰、何政道、徐勤坚、王康宁、许飞鸣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创新类</w:t>
            </w:r>
          </w:p>
        </w:tc>
        <w:tc>
          <w:tcPr>
            <w:tcW w:w="528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left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温室大棚提早繁育小龙虾苗种技术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岳   磊</w:t>
            </w:r>
          </w:p>
        </w:tc>
        <w:tc>
          <w:tcPr>
            <w:tcW w:w="1307" w:type="pct"/>
            <w:vAlign w:val="center"/>
          </w:tcPr>
          <w:p>
            <w:pPr>
              <w:jc w:val="left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岳  磊、强晓刚、余祥胜、徐  敏、黄  坚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创新类</w:t>
            </w:r>
          </w:p>
        </w:tc>
        <w:tc>
          <w:tcPr>
            <w:tcW w:w="528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39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三等奖</w:t>
            </w:r>
          </w:p>
        </w:tc>
        <w:tc>
          <w:tcPr>
            <w:tcW w:w="1479" w:type="pct"/>
            <w:vAlign w:val="center"/>
          </w:tcPr>
          <w:p>
            <w:pPr>
              <w:jc w:val="left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河蟹养殖主要环节机械化技术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黄   坚</w:t>
            </w:r>
          </w:p>
        </w:tc>
        <w:tc>
          <w:tcPr>
            <w:tcW w:w="1307" w:type="pct"/>
            <w:vAlign w:val="center"/>
          </w:tcPr>
          <w:p>
            <w:pPr>
              <w:jc w:val="left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黄  坚、陈文永、强晓刚、余祥胜、徐  敏、岳  磊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创新类</w:t>
            </w:r>
          </w:p>
        </w:tc>
        <w:tc>
          <w:tcPr>
            <w:tcW w:w="528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39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left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曲尽其妙——米曲霉生物发酵技术的引领者</w:t>
            </w:r>
          </w:p>
        </w:tc>
        <w:tc>
          <w:tcPr>
            <w:tcW w:w="620" w:type="pct"/>
            <w:vAlign w:val="center"/>
          </w:tcPr>
          <w:p>
            <w:pPr>
              <w:jc w:val="center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马勇强</w:t>
            </w:r>
          </w:p>
        </w:tc>
        <w:tc>
          <w:tcPr>
            <w:tcW w:w="1307" w:type="pct"/>
            <w:vAlign w:val="center"/>
          </w:tcPr>
          <w:p>
            <w:pPr>
              <w:jc w:val="left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马勇强、许露逸、徐梦瑶、秦方舟、马明新、汤佳佳</w:t>
            </w:r>
          </w:p>
        </w:tc>
        <w:tc>
          <w:tcPr>
            <w:tcW w:w="525" w:type="pct"/>
            <w:vAlign w:val="center"/>
          </w:tcPr>
          <w:p>
            <w:pPr>
              <w:jc w:val="center"/>
              <w:rPr>
                <w:rStyle w:val="11"/>
                <w:rFonts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创新类</w:t>
            </w:r>
          </w:p>
        </w:tc>
        <w:tc>
          <w:tcPr>
            <w:tcW w:w="528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</w:tbl>
    <w:p>
      <w:pPr>
        <w:rPr>
          <w:rFonts w:ascii="宋体" w:hAnsi="宋体" w:cs="宋体"/>
          <w:sz w:val="20"/>
          <w:szCs w:val="20"/>
        </w:rPr>
      </w:pPr>
    </w:p>
    <w:p>
      <w:pPr>
        <w:rPr>
          <w:rFonts w:ascii="宋体" w:hAnsi="宋体" w:cs="宋体"/>
          <w:sz w:val="20"/>
          <w:szCs w:val="20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食品科学</w:t>
      </w:r>
      <w:r>
        <w:rPr>
          <w:rFonts w:ascii="方正小标宋简体" w:eastAsia="方正小标宋简体"/>
          <w:sz w:val="32"/>
          <w:szCs w:val="32"/>
        </w:rPr>
        <w:t>领域</w:t>
      </w:r>
      <w:r>
        <w:rPr>
          <w:rFonts w:hint="eastAsia" w:ascii="方正小标宋简体" w:eastAsia="方正小标宋简体"/>
          <w:sz w:val="32"/>
          <w:szCs w:val="32"/>
        </w:rPr>
        <w:t>（ 26个）</w:t>
      </w:r>
    </w:p>
    <w:tbl>
      <w:tblPr>
        <w:tblStyle w:val="9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649"/>
        <w:gridCol w:w="1165"/>
        <w:gridCol w:w="2347"/>
        <w:gridCol w:w="996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奖项等级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项目名称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项目负责人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项目组成员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项目类别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sz w:val="18"/>
                <w:szCs w:val="18"/>
              </w:rPr>
            </w:pPr>
            <w:r>
              <w:rPr>
                <w:rFonts w:hint="eastAsia" w:ascii="黑体" w:hAnsi="黑体" w:eastAsia="黑体" w:cstheme="minorBidi"/>
                <w:sz w:val="18"/>
                <w:szCs w:val="1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一等奖</w:t>
            </w: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微囊化淀粉-脂质复合体——无糖食品配料领创者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孙靖涵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刘  涛、刘  泽、梁艺茹、李  晨、邵  虎(指导教师)、陈大权(指导教师)、韦  琨(指导教师)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淮安市食品学会</w:t>
            </w: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淮安市食品学会</w:t>
            </w: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淮安市食品学会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鲜逸之渡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张浩哲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韩  默、王欣雨、徐欣然、张发泽、赵毅凡、李佳妍、聂小宝(指导教师)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立竿见影，从芯出发”—基于微流控芯片的食源性病原菌快速检测装置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相欣然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金文静、李  婷、刘雨婷、陆佳冉、彭颖月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藏味俱全—国内首创原味藏餐规模化领跑者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晋米多吉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窦佳沪、季  洁、曹永文、布  尼、赵悦苏、黄巧燕(指导教师)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创业组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蕉酒传秦——蓝指蕉助力乡村振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宦思彤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邵佳祺、滕雨涵、廖康梅、姜颖煜、孟秀梅(指导教师)、张  兰(指导教师)、陈大权(指导教师)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二等奖</w:t>
            </w: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25"/>
                <w:rFonts w:hint="eastAsia"/>
                <w:sz w:val="20"/>
                <w:szCs w:val="20"/>
              </w:rPr>
              <w:t>谷韵乳香</w:t>
            </w:r>
            <w:r>
              <w:rPr>
                <w:rStyle w:val="26"/>
                <w:rFonts w:hint="eastAsia" w:ascii="宋体" w:hAnsi="宋体" w:cs="宋体" w:eastAsiaTheme="minorEastAsia"/>
                <w:sz w:val="20"/>
                <w:szCs w:val="20"/>
              </w:rPr>
              <w:t>——</w:t>
            </w:r>
            <w:r>
              <w:rPr>
                <w:rStyle w:val="25"/>
                <w:rFonts w:hint="eastAsia"/>
                <w:sz w:val="20"/>
                <w:szCs w:val="20"/>
              </w:rPr>
              <w:t>低过敏谷物奶生产领引者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刘  泽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孙靖涵、梁艺茹、高一航、杨文宇、邵  虎(指导教师)、李  琴(指导教师)、陈大权(指导教师)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创业组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藕断丝连——多风味天然藕羹的开发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高子昌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刁秀荣、梁雅荣、陆佳钰、顾  楠、胡爱华(指导教师)、孟秀梅(指导教师)、王  倩(指导教师)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基于分子模拟对接β-乳球蛋白DHA-阿魏酸三元复合物产品研发及产业化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 xml:space="preserve">梁肖娜 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杜雅宣、王  婧、沙祎铖、姬雅雅、张  萌、赵  倩、陈代昌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江邻几馔“鳅”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莫羽扬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邵敏慧、田  甜、于超林、张皓帝、张  兰(指导教师)、孟秀梅(指导教师)、李明华(指导教师)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莓香新生—草莓保鲜抑菌引领者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鲍会梅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李  琴、倪  慧、张  鑫、王嘉怡、吕泓磊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“杞”福——“杞”福携手，养生黄金组合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高宝祺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陈  冲、赵华英、刘力涵、孙  叶、孟秀梅(指导教师)，张  兰(指导教师)、李  琴(指导教师)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心“槐”天下--开启养生新领域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李明华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吴珊珊、黄  栖、顾  婷、陈  洁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斛寿安康——开启草本养生新纪元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陈  洁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陶佳雯、滕宜轩、颜  嫣、李  颖、李  琴(指导教师)、孟秀梅(指导教师)、张  兰(指导教师)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鲜“虾”之喜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徐欣然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吴响燕、朱陈雨、赵菁灵、周欣悦、聂小宝(指导教师)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世间至美，千年淮味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周  李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王欣雨、韩  默、吴响燕、丁  逸、杨皓宇、芮  哲、聂小宝(指导教师)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</w:rPr>
              <w:t>三等奖</w:t>
            </w: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蘑菇源减盐调味酱油的开发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赵  立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陈  宇、龚  雨、赵文菲、安仁雯瑾、赵祎涵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舌尖上的健康——减盐面条的开发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赵  立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王小艺、杨  婷、于利斯、陈智营、王  宁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点黑成金-黑大麦产品的开拓者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刘永贤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贾翊帆、王慧妮、马得旺、孔夏萍、张  兰(指导教师)、孟秀梅(指导教师)、吴一凡(指导教师)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变废为粮一秸秆资源化利用助力乡村振兴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杨绍真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冉佳乐、卫烨冰、黄  妍、王思懿、王晓芮、马凌云、徐瑞平(指导教师)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雨茸枇杷，“核”韵麦粉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李  晨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刘子烨、杨  炀、王  妍、舒合合、邵  虎(指导教师)、吴君艳(指导教师)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“豆仁酵香浓”-植物蛋白发酵饮料的开发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王  缘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鞠  鑫，陈洋洋、吴君艳(指导教师)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霉走葡兴-灰霉生物防治领航者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鲍会梅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王宗洲、张  鑫、王嘉怡、吕泓磊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安心“络”意小皮伞，抗氧止痛营养好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余河泉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李林朴、张啸涵、顾  婷、谢欣茹、张双双(指导教师)、吴君艳(指导教师)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多维益生菌功能型发酵乳制品的研发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孙靓靓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成谦益、王子月、邹亦晨、刘  雨、田其英(指导教师)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一整杯“芭”实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李秉彦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马明新、沈  玲、孙馨研、郭生琰、孟秀梅(指导教师)、王宗洲(指导教师)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“淮扬之韵，荞健糖安”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龚  诚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</w:rPr>
              <w:t>梁  松、马溢扬、朱姿旭吴君艳(指导教师)、汲臣明(指导教师)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  <w:r>
              <w:rPr>
                <w:rStyle w:val="11"/>
                <w:rFonts w:hint="eastAsia" w:ascii="宋体" w:hAnsi="宋体" w:cs="宋体" w:eastAsiaTheme="minorEastAsia"/>
                <w:b w:val="0"/>
                <w:color w:val="000000" w:themeColor="text1"/>
                <w:sz w:val="20"/>
                <w:szCs w:val="20"/>
              </w:rPr>
              <w:t>创新组</w:t>
            </w: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0"/>
                <w:szCs w:val="20"/>
              </w:rPr>
            </w:pPr>
          </w:p>
        </w:tc>
      </w:tr>
    </w:tbl>
    <w:p>
      <w:pPr>
        <w:pStyle w:val="21"/>
        <w:ind w:firstLine="0" w:firstLineChars="0"/>
        <w:rPr>
          <w:rFonts w:ascii="仿宋_GB2312" w:hAnsi="黑体" w:eastAsia="仿宋_GB2312"/>
          <w:sz w:val="32"/>
          <w:szCs w:val="32"/>
        </w:rPr>
      </w:pPr>
    </w:p>
    <w:p>
      <w:pPr>
        <w:pStyle w:val="21"/>
        <w:ind w:firstLine="0" w:firstLineChars="0"/>
        <w:rPr>
          <w:rFonts w:ascii="仿宋_GB2312" w:hAnsi="黑体" w:eastAsia="仿宋_GB2312"/>
          <w:sz w:val="32"/>
          <w:szCs w:val="32"/>
        </w:rPr>
      </w:pPr>
    </w:p>
    <w:p>
      <w:pPr>
        <w:pStyle w:val="21"/>
        <w:ind w:firstLine="0" w:firstLineChars="0"/>
        <w:rPr>
          <w:rFonts w:ascii="仿宋_GB2312" w:hAnsi="黑体" w:eastAsia="仿宋_GB2312"/>
          <w:sz w:val="32"/>
          <w:szCs w:val="32"/>
        </w:rPr>
      </w:pPr>
    </w:p>
    <w:p>
      <w:pPr>
        <w:pStyle w:val="21"/>
        <w:ind w:firstLine="0" w:firstLineChars="0"/>
        <w:rPr>
          <w:rFonts w:ascii="仿宋_GB2312" w:hAnsi="黑体" w:eastAsia="仿宋_GB2312"/>
          <w:sz w:val="32"/>
          <w:szCs w:val="32"/>
        </w:rPr>
      </w:pPr>
    </w:p>
    <w:p>
      <w:pPr>
        <w:pStyle w:val="21"/>
        <w:ind w:firstLine="0" w:firstLineChars="0"/>
        <w:rPr>
          <w:rFonts w:ascii="仿宋_GB2312" w:hAnsi="黑体" w:eastAsia="仿宋_GB2312"/>
          <w:sz w:val="32"/>
          <w:szCs w:val="32"/>
        </w:rPr>
      </w:pPr>
    </w:p>
    <w:p>
      <w:pPr>
        <w:pStyle w:val="21"/>
        <w:ind w:firstLine="0" w:firstLineChars="0"/>
        <w:rPr>
          <w:rFonts w:ascii="仿宋_GB2312" w:hAnsi="黑体" w:eastAsia="仿宋_GB2312"/>
          <w:sz w:val="32"/>
          <w:szCs w:val="32"/>
        </w:rPr>
      </w:pPr>
    </w:p>
    <w:p>
      <w:pPr>
        <w:pStyle w:val="21"/>
        <w:ind w:firstLine="0" w:firstLineChars="0"/>
        <w:rPr>
          <w:rFonts w:ascii="仿宋_GB2312" w:hAnsi="黑体" w:eastAsia="仿宋_GB2312"/>
          <w:sz w:val="32"/>
          <w:szCs w:val="32"/>
        </w:rPr>
      </w:pPr>
    </w:p>
    <w:p>
      <w:pPr>
        <w:jc w:val="left"/>
        <w:rPr>
          <w:rFonts w:ascii="Times New Roman" w:hAnsi="Times New Roman"/>
        </w:rPr>
      </w:pPr>
    </w:p>
    <w:p>
      <w:pPr>
        <w:spacing w:line="40" w:lineRule="exact"/>
        <w:jc w:val="left"/>
        <w:rPr>
          <w:rFonts w:ascii="方正黑体_GBK" w:hAnsi="黑体" w:eastAsia="方正黑体_GBK"/>
          <w:sz w:val="18"/>
          <w:szCs w:val="18"/>
        </w:rPr>
      </w:pPr>
      <w:r>
        <w:rPr>
          <w:rFonts w:ascii="方正黑体_GBK" w:hAnsi="黑体" w:eastAsia="方正黑体_GBK"/>
          <w:sz w:val="18"/>
          <w:szCs w:val="18"/>
        </w:rPr>
        <w:pict>
          <v:rect id="_x0000_s1026" o:spid="_x0000_s1026" o:spt="1" style="position:absolute;left:0pt;margin-left:368pt;margin-top:3pt;height:43.45pt;width:85.65pt;z-index:251660288;mso-width-relative:page;mso-height-relative:page;" stroked="t" coordsize="21600,21600" o:gfxdata="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kYFA1gAAAAgBAAAPAAAAAAAAAAEAIAAAACIAAABkcnMvZG93bnJldi54bWxQSwEC&#10;FAAUAAAACACHTuJAy9zISvYBAAAeBAAADgAAAAAAAAABACAAAAAlAQAAZHJzL2Uyb0RvYy54bWxQ&#10;SwUGAAAAAAYABgBZAQAAjQUAAAAA&#10;">
            <v:path/>
            <v:fill focussize="0,0"/>
            <v:stroke color="#FFFFFF"/>
            <v:imagedata o:title=""/>
            <o:lock v:ext="edit"/>
          </v:rect>
        </w:pict>
      </w:r>
    </w:p>
    <w:p>
      <w:pPr>
        <w:jc w:val="left"/>
        <w:rPr>
          <w:rStyle w:val="11"/>
          <w:rFonts w:ascii="Times New Roman" w:hAnsi="Times New Roman" w:eastAsia="黑体"/>
          <w:sz w:val="28"/>
          <w:szCs w:val="44"/>
        </w:rPr>
      </w:pPr>
    </w:p>
    <w:p>
      <w:pPr>
        <w:rPr>
          <w:rFonts w:ascii="Times New Roman" w:hAnsi="Times New Roman"/>
        </w:rPr>
      </w:pPr>
    </w:p>
    <w:p>
      <w:pPr>
        <w:pStyle w:val="21"/>
        <w:ind w:firstLine="0" w:firstLineChars="0"/>
        <w:rPr>
          <w:rFonts w:ascii="仿宋_GB2312" w:hAnsi="黑体" w:eastAsia="仿宋_GB2312"/>
          <w:sz w:val="32"/>
          <w:szCs w:val="32"/>
        </w:rPr>
      </w:pPr>
    </w:p>
    <w:p>
      <w:pPr>
        <w:pStyle w:val="21"/>
        <w:ind w:firstLine="0" w:firstLineChars="0"/>
        <w:rPr>
          <w:rFonts w:ascii="宋体" w:hAnsi="宋体" w:cs="宋体"/>
          <w:sz w:val="32"/>
          <w:szCs w:val="32"/>
        </w:rPr>
      </w:pPr>
    </w:p>
    <w:p>
      <w:pPr>
        <w:pStyle w:val="21"/>
        <w:ind w:firstLine="0" w:firstLineChars="0"/>
        <w:rPr>
          <w:rFonts w:ascii="宋体" w:hAnsi="宋体" w:cs="宋体"/>
          <w:sz w:val="32"/>
          <w:szCs w:val="32"/>
        </w:rPr>
      </w:pPr>
    </w:p>
    <w:p>
      <w:pPr>
        <w:pStyle w:val="21"/>
        <w:ind w:firstLine="0" w:firstLineChars="0"/>
        <w:rPr>
          <w:rFonts w:ascii="宋体" w:hAnsi="宋体" w:cs="宋体"/>
          <w:sz w:val="32"/>
          <w:szCs w:val="32"/>
        </w:rPr>
      </w:pPr>
    </w:p>
    <w:p>
      <w:pPr>
        <w:spacing w:line="560" w:lineRule="exact"/>
        <w:jc w:val="left"/>
        <w:rPr>
          <w:rFonts w:ascii="方正黑体_GBK" w:hAnsi="黑体" w:eastAsia="方正黑体_GBK"/>
          <w:szCs w:val="32"/>
        </w:rPr>
      </w:pPr>
      <w:bookmarkStart w:id="0" w:name="_GoBack"/>
      <w:bookmarkEnd w:id="0"/>
      <w:r>
        <w:rPr>
          <w:rFonts w:ascii="方正黑体_GBK" w:hAnsi="黑体" w:eastAsia="方正黑体_GBK"/>
          <w:szCs w:val="32"/>
        </w:rPr>
        <w:pict>
          <v:rect id="矩形 4" o:spid="_x0000_s1027" o:spt="1" style="position:absolute;left:0pt;margin-left:368pt;margin-top:3pt;height:43.45pt;width:85.65pt;z-index:251659264;mso-width-relative:page;mso-height-relative:page;" stroked="t" coordsize="21600,21600" o:gfxdata="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kYFA1gAAAAgBAAAPAAAAAAAAAAEAIAAAACIAAABkcnMvZG93bnJldi54bWxQSwEC&#10;FAAUAAAACACHTuJAZ+QgBfYBAAAeBAAADgAAAAAAAAABACAAAAAlAQAAZHJzL2Uyb0RvYy54bWxQ&#10;SwUGAAAAAAYABgBZAQAAjQUAAAAA&#10;">
            <v:path/>
            <v:fill focussize="0,0"/>
            <v:stroke color="#FFFFFF"/>
            <v:imagedata o:title=""/>
            <o:lock v:ext="edit"/>
          </v:rect>
        </w:pict>
      </w:r>
    </w:p>
    <w:sectPr>
      <w:footerReference r:id="rId3" w:type="default"/>
      <w:footerReference r:id="rId4" w:type="even"/>
      <w:pgSz w:w="11906" w:h="16838"/>
      <w:pgMar w:top="1814" w:right="1531" w:bottom="1985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22969"/>
    </w:sdtPr>
    <w:sdtEndPr>
      <w:rPr>
        <w:rFonts w:hint="eastAsia" w:ascii="方正书宋_GBK" w:eastAsia="方正书宋_GBK"/>
        <w:sz w:val="28"/>
        <w:szCs w:val="28"/>
      </w:rPr>
    </w:sdtEndPr>
    <w:sdtContent>
      <w:p>
        <w:pPr>
          <w:pStyle w:val="5"/>
          <w:jc w:val="right"/>
          <w:rPr>
            <w:rFonts w:ascii="方正书宋_GBK" w:eastAsia="方正书宋_GBK"/>
            <w:sz w:val="28"/>
            <w:szCs w:val="28"/>
          </w:rPr>
        </w:pPr>
        <w:r>
          <w:rPr>
            <w:rFonts w:hint="eastAsia" w:ascii="方正书宋_GBK" w:eastAsia="方正书宋_GBK"/>
            <w:sz w:val="30"/>
            <w:szCs w:val="30"/>
          </w:rPr>
          <w:t xml:space="preserve">— </w:t>
        </w:r>
        <w:r>
          <w:rPr>
            <w:rFonts w:hint="eastAsia" w:ascii="方正书宋_GBK" w:eastAsia="方正书宋_GBK"/>
            <w:sz w:val="30"/>
            <w:szCs w:val="30"/>
          </w:rPr>
          <w:fldChar w:fldCharType="begin"/>
        </w:r>
        <w:r>
          <w:rPr>
            <w:rFonts w:hint="eastAsia" w:ascii="方正书宋_GBK" w:eastAsia="方正书宋_GBK"/>
            <w:sz w:val="30"/>
            <w:szCs w:val="30"/>
          </w:rPr>
          <w:instrText xml:space="preserve"> PAGE   \* MERGEFORMAT </w:instrText>
        </w:r>
        <w:r>
          <w:rPr>
            <w:rFonts w:hint="eastAsia" w:ascii="方正书宋_GBK" w:eastAsia="方正书宋_GBK"/>
            <w:sz w:val="30"/>
            <w:szCs w:val="30"/>
          </w:rPr>
          <w:fldChar w:fldCharType="separate"/>
        </w:r>
        <w:r>
          <w:rPr>
            <w:rFonts w:ascii="方正书宋_GBK" w:eastAsia="方正书宋_GBK"/>
            <w:sz w:val="30"/>
            <w:szCs w:val="30"/>
            <w:lang w:val="zh-CN"/>
          </w:rPr>
          <w:t>1</w:t>
        </w:r>
        <w:r>
          <w:rPr>
            <w:rFonts w:hint="eastAsia" w:ascii="方正书宋_GBK" w:eastAsia="方正书宋_GBK"/>
            <w:sz w:val="30"/>
            <w:szCs w:val="30"/>
          </w:rPr>
          <w:fldChar w:fldCharType="end"/>
        </w:r>
        <w:r>
          <w:rPr>
            <w:rFonts w:hint="eastAsia" w:ascii="方正书宋_GBK" w:eastAsia="方正书宋_GBK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22985"/>
    </w:sdtPr>
    <w:sdtEndPr>
      <w:rPr>
        <w:rFonts w:hint="eastAsia" w:ascii="方正书宋_GBK" w:eastAsia="方正书宋_GBK"/>
        <w:sz w:val="28"/>
        <w:szCs w:val="28"/>
      </w:rPr>
    </w:sdtEndPr>
    <w:sdtContent>
      <w:p>
        <w:pPr>
          <w:pStyle w:val="5"/>
          <w:ind w:right="90"/>
          <w:jc w:val="both"/>
          <w:rPr>
            <w:rFonts w:ascii="方正书宋_GBK" w:eastAsia="方正书宋_GBK"/>
            <w:sz w:val="28"/>
            <w:szCs w:val="28"/>
          </w:rPr>
        </w:pPr>
        <w:r>
          <w:rPr>
            <w:rFonts w:hint="eastAsia" w:ascii="方正书宋_GBK" w:eastAsia="方正书宋_GBK"/>
            <w:sz w:val="30"/>
            <w:szCs w:val="30"/>
          </w:rPr>
          <w:t xml:space="preserve">— </w:t>
        </w:r>
        <w:r>
          <w:rPr>
            <w:rFonts w:hint="eastAsia" w:ascii="方正书宋_GBK" w:eastAsia="方正书宋_GBK"/>
            <w:sz w:val="30"/>
            <w:szCs w:val="30"/>
          </w:rPr>
          <w:fldChar w:fldCharType="begin"/>
        </w:r>
        <w:r>
          <w:rPr>
            <w:rFonts w:hint="eastAsia" w:ascii="方正书宋_GBK" w:eastAsia="方正书宋_GBK"/>
            <w:sz w:val="30"/>
            <w:szCs w:val="30"/>
          </w:rPr>
          <w:instrText xml:space="preserve"> PAGE   \* MERGEFORMAT </w:instrText>
        </w:r>
        <w:r>
          <w:rPr>
            <w:rFonts w:hint="eastAsia" w:ascii="方正书宋_GBK" w:eastAsia="方正书宋_GBK"/>
            <w:sz w:val="30"/>
            <w:szCs w:val="30"/>
          </w:rPr>
          <w:fldChar w:fldCharType="separate"/>
        </w:r>
        <w:r>
          <w:rPr>
            <w:rFonts w:ascii="方正书宋_GBK" w:eastAsia="方正书宋_GBK"/>
            <w:sz w:val="30"/>
            <w:szCs w:val="30"/>
            <w:lang w:val="zh-CN"/>
          </w:rPr>
          <w:t>2</w:t>
        </w:r>
        <w:r>
          <w:rPr>
            <w:rFonts w:hint="eastAsia" w:ascii="方正书宋_GBK" w:eastAsia="方正书宋_GBK"/>
            <w:sz w:val="30"/>
            <w:szCs w:val="30"/>
          </w:rPr>
          <w:fldChar w:fldCharType="end"/>
        </w:r>
        <w:r>
          <w:rPr>
            <w:rFonts w:hint="eastAsia" w:ascii="方正书宋_GBK" w:eastAsia="方正书宋_GBK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2MDdiZWNhZWI2OWZjYWY1Zjk0ZTE1ODViMmExNjQifQ=="/>
  </w:docVars>
  <w:rsids>
    <w:rsidRoot w:val="00EC35C2"/>
    <w:rsid w:val="0004048B"/>
    <w:rsid w:val="000B794A"/>
    <w:rsid w:val="000E6FFD"/>
    <w:rsid w:val="000F5517"/>
    <w:rsid w:val="000F6815"/>
    <w:rsid w:val="00111B5E"/>
    <w:rsid w:val="00116E28"/>
    <w:rsid w:val="0012692A"/>
    <w:rsid w:val="00131A09"/>
    <w:rsid w:val="00150726"/>
    <w:rsid w:val="00151180"/>
    <w:rsid w:val="001B7C9E"/>
    <w:rsid w:val="001C2311"/>
    <w:rsid w:val="001C68BC"/>
    <w:rsid w:val="001E3EBA"/>
    <w:rsid w:val="00247BB1"/>
    <w:rsid w:val="00251826"/>
    <w:rsid w:val="002C49BF"/>
    <w:rsid w:val="002E1C36"/>
    <w:rsid w:val="003075F0"/>
    <w:rsid w:val="003175E7"/>
    <w:rsid w:val="00330397"/>
    <w:rsid w:val="003339C8"/>
    <w:rsid w:val="0033424D"/>
    <w:rsid w:val="003609F3"/>
    <w:rsid w:val="003834EA"/>
    <w:rsid w:val="00393032"/>
    <w:rsid w:val="003F6370"/>
    <w:rsid w:val="00410414"/>
    <w:rsid w:val="00467DB2"/>
    <w:rsid w:val="004B39C9"/>
    <w:rsid w:val="004B3FF3"/>
    <w:rsid w:val="004E0814"/>
    <w:rsid w:val="00504C20"/>
    <w:rsid w:val="005136C2"/>
    <w:rsid w:val="00545E89"/>
    <w:rsid w:val="005574CA"/>
    <w:rsid w:val="0058119B"/>
    <w:rsid w:val="005A356C"/>
    <w:rsid w:val="005D710A"/>
    <w:rsid w:val="00612A59"/>
    <w:rsid w:val="0064041E"/>
    <w:rsid w:val="00661438"/>
    <w:rsid w:val="00675CD3"/>
    <w:rsid w:val="00693FD6"/>
    <w:rsid w:val="00695324"/>
    <w:rsid w:val="006A1E82"/>
    <w:rsid w:val="006B5FFF"/>
    <w:rsid w:val="006B6154"/>
    <w:rsid w:val="0070368B"/>
    <w:rsid w:val="00720A2C"/>
    <w:rsid w:val="00774ECD"/>
    <w:rsid w:val="007B056E"/>
    <w:rsid w:val="007C31F8"/>
    <w:rsid w:val="0080616D"/>
    <w:rsid w:val="0081308D"/>
    <w:rsid w:val="00814F69"/>
    <w:rsid w:val="008B4C31"/>
    <w:rsid w:val="008C4456"/>
    <w:rsid w:val="008C5848"/>
    <w:rsid w:val="008C7AE7"/>
    <w:rsid w:val="008E1ADF"/>
    <w:rsid w:val="00940309"/>
    <w:rsid w:val="0094191D"/>
    <w:rsid w:val="009476B7"/>
    <w:rsid w:val="00947CF8"/>
    <w:rsid w:val="009A29B4"/>
    <w:rsid w:val="009E17F8"/>
    <w:rsid w:val="009F6782"/>
    <w:rsid w:val="00A076FC"/>
    <w:rsid w:val="00A077CE"/>
    <w:rsid w:val="00A17A9A"/>
    <w:rsid w:val="00A72CC9"/>
    <w:rsid w:val="00A969D7"/>
    <w:rsid w:val="00AF2544"/>
    <w:rsid w:val="00AF3AAA"/>
    <w:rsid w:val="00B00480"/>
    <w:rsid w:val="00B00F95"/>
    <w:rsid w:val="00B10203"/>
    <w:rsid w:val="00B6214F"/>
    <w:rsid w:val="00BA1D4D"/>
    <w:rsid w:val="00BC276B"/>
    <w:rsid w:val="00BF5CAF"/>
    <w:rsid w:val="00C27179"/>
    <w:rsid w:val="00C36B82"/>
    <w:rsid w:val="00C51237"/>
    <w:rsid w:val="00C70505"/>
    <w:rsid w:val="00CC0966"/>
    <w:rsid w:val="00D16F84"/>
    <w:rsid w:val="00D23AB9"/>
    <w:rsid w:val="00D33FE8"/>
    <w:rsid w:val="00D402DD"/>
    <w:rsid w:val="00DD1F78"/>
    <w:rsid w:val="00DF116A"/>
    <w:rsid w:val="00E27D0F"/>
    <w:rsid w:val="00E32FBA"/>
    <w:rsid w:val="00E4411C"/>
    <w:rsid w:val="00E46D9C"/>
    <w:rsid w:val="00E676B3"/>
    <w:rsid w:val="00E86F73"/>
    <w:rsid w:val="00EB1195"/>
    <w:rsid w:val="00EB34F3"/>
    <w:rsid w:val="00EC35C2"/>
    <w:rsid w:val="00EF0157"/>
    <w:rsid w:val="00F16878"/>
    <w:rsid w:val="00F24316"/>
    <w:rsid w:val="00F27A35"/>
    <w:rsid w:val="00F410F7"/>
    <w:rsid w:val="00F74B3D"/>
    <w:rsid w:val="00F76220"/>
    <w:rsid w:val="00F92EDA"/>
    <w:rsid w:val="00FA02AD"/>
    <w:rsid w:val="00FE3AA1"/>
    <w:rsid w:val="00FE4B74"/>
    <w:rsid w:val="00FF2FFA"/>
    <w:rsid w:val="09536F6B"/>
    <w:rsid w:val="0FAD74B7"/>
    <w:rsid w:val="131236FB"/>
    <w:rsid w:val="13B82EC9"/>
    <w:rsid w:val="1FBE2781"/>
    <w:rsid w:val="268952B4"/>
    <w:rsid w:val="429D3F09"/>
    <w:rsid w:val="43EB48A0"/>
    <w:rsid w:val="48CC19B9"/>
    <w:rsid w:val="65765754"/>
    <w:rsid w:val="6ACE33CD"/>
    <w:rsid w:val="6D143744"/>
    <w:rsid w:val="6E381C9E"/>
    <w:rsid w:val="732B711E"/>
    <w:rsid w:val="73D31AD0"/>
    <w:rsid w:val="780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paragraph" w:customStyle="1" w:styleId="17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/>
      <w:snapToGrid w:val="0"/>
      <w:kern w:val="0"/>
      <w:szCs w:val="20"/>
    </w:rPr>
  </w:style>
  <w:style w:type="paragraph" w:customStyle="1" w:styleId="18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/>
      <w:snapToGrid w:val="0"/>
      <w:kern w:val="0"/>
      <w:sz w:val="44"/>
      <w:szCs w:val="20"/>
    </w:rPr>
  </w:style>
  <w:style w:type="paragraph" w:styleId="1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日期 Char"/>
    <w:basedOn w:val="10"/>
    <w:link w:val="3"/>
    <w:semiHidden/>
    <w:qFormat/>
    <w:uiPriority w:val="99"/>
    <w:rPr>
      <w:kern w:val="2"/>
      <w:sz w:val="21"/>
      <w:szCs w:val="22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4">
    <w:name w:val="font21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25">
    <w:name w:val="font51"/>
    <w:basedOn w:val="10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EE63BF-77AE-4ADE-BD16-CE37D4AFED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4802</Words>
  <Characters>4867</Characters>
  <Lines>47</Lines>
  <Paragraphs>13</Paragraphs>
  <TotalTime>42</TotalTime>
  <ScaleCrop>false</ScaleCrop>
  <LinksUpToDate>false</LinksUpToDate>
  <CharactersWithSpaces>5228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2022-06-15T07:32:00Z</dcterms:created>
  <dc:creator>xbany</dc:creator>
  <cp:lastModifiedBy>Administrator</cp:lastModifiedBy>
  <cp:lastPrinted>2024-06-13T08:26:00Z</cp:lastPrinted>
  <dcterms:modified xsi:type="dcterms:W3CDTF">2024-06-14T04:16:14Z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53C7C4A1931E480E94F06E6EB055A06A_13</vt:lpwstr>
  </property>
</Properties>
</file>